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Open Sans SemiBold" w:cs="Open Sans SemiBold" w:eastAsia="Open Sans SemiBold" w:hAnsi="Open Sans SemiBold"/>
        </w:rPr>
      </w:pPr>
      <w:r w:rsidDel="00000000" w:rsidR="00000000" w:rsidRPr="00000000">
        <w:rPr>
          <w:rFonts w:ascii="Open Sans SemiBold" w:cs="Open Sans SemiBold" w:eastAsia="Open Sans SemiBold" w:hAnsi="Open Sans SemiBold"/>
          <w:rtl w:val="0"/>
        </w:rPr>
        <w:t xml:space="preserve">KO</w:t>
      </w:r>
    </w:p>
    <w:p w:rsidR="00000000" w:rsidDel="00000000" w:rsidP="00000000" w:rsidRDefault="00000000" w:rsidRPr="00000000" w14:paraId="00000002">
      <w:pPr>
        <w:rPr>
          <w:rFonts w:ascii="Open Sans SemiBold" w:cs="Open Sans SemiBold" w:eastAsia="Open Sans SemiBold" w:hAnsi="Open Sans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Open Sans SemiBold" w:cs="Open Sans SemiBold" w:eastAsia="Open Sans SemiBold" w:hAnsi="Open Sans SemiBold"/>
          <w:shd w:fill="b6d7a8" w:val="clear"/>
        </w:rPr>
      </w:pPr>
      <w:r w:rsidDel="00000000" w:rsidR="00000000" w:rsidRPr="00000000">
        <w:rPr>
          <w:rFonts w:ascii="Open Sans SemiBold" w:cs="Open Sans SemiBold" w:eastAsia="Open Sans SemiBold" w:hAnsi="Open Sans SemiBold"/>
          <w:shd w:fill="b6d7a8" w:val="clear"/>
          <w:rtl w:val="0"/>
        </w:rPr>
        <w:t xml:space="preserve">Kobiety: </w:t>
      </w:r>
    </w:p>
    <w:p w:rsidR="00000000" w:rsidDel="00000000" w:rsidP="00000000" w:rsidRDefault="00000000" w:rsidRPr="00000000" w14:paraId="00000004">
      <w:pPr>
        <w:rPr>
          <w:rFonts w:ascii="Open Sans SemiBold" w:cs="Open Sans SemiBold" w:eastAsia="Open Sans SemiBold" w:hAnsi="Open Sans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pen Sans SemiBold" w:cs="Open Sans SemiBold" w:eastAsia="Open Sans SemiBold" w:hAnsi="Open Sans SemiBold"/>
        </w:rPr>
      </w:pPr>
      <w:r w:rsidDel="00000000" w:rsidR="00000000" w:rsidRPr="00000000">
        <w:rPr>
          <w:rFonts w:ascii="Open Sans SemiBold" w:cs="Open Sans SemiBold" w:eastAsia="Open Sans SemiBold" w:hAnsi="Open Sans SemiBold"/>
          <w:rtl w:val="0"/>
        </w:rPr>
        <w:t xml:space="preserve">Szanowna Pani Posłanko, </w:t>
      </w:r>
    </w:p>
    <w:p w:rsidR="00000000" w:rsidDel="00000000" w:rsidP="00000000" w:rsidRDefault="00000000" w:rsidRPr="00000000" w14:paraId="00000006">
      <w:pPr>
        <w:rPr>
          <w:rFonts w:ascii="Open Sans SemiBold" w:cs="Open Sans SemiBold" w:eastAsia="Open Sans SemiBold" w:hAnsi="Open Sans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Open Sans SemiBold" w:cs="Open Sans SemiBold" w:eastAsia="Open Sans SemiBold" w:hAnsi="Open Sans SemiBold"/>
        </w:rPr>
      </w:pPr>
      <w:r w:rsidDel="00000000" w:rsidR="00000000" w:rsidRPr="00000000">
        <w:rPr>
          <w:rFonts w:ascii="Open Sans SemiBold" w:cs="Open Sans SemiBold" w:eastAsia="Open Sans SemiBold" w:hAnsi="Open Sans SemiBold"/>
          <w:rtl w:val="0"/>
        </w:rPr>
        <w:t xml:space="preserve">Premier Donald Tusk zapowiedział w sobotę, 12.10.2024, że planuje czasowo i terytorialnie zawiesić prawo do azylu. </w:t>
      </w:r>
    </w:p>
    <w:p w:rsidR="00000000" w:rsidDel="00000000" w:rsidP="00000000" w:rsidRDefault="00000000" w:rsidRPr="00000000" w14:paraId="00000008">
      <w:pPr>
        <w:rPr>
          <w:rFonts w:ascii="Open Sans SemiBold" w:cs="Open Sans SemiBold" w:eastAsia="Open Sans SemiBold" w:hAnsi="Open Sans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Open Sans SemiBold" w:cs="Open Sans SemiBold" w:eastAsia="Open Sans SemiBold" w:hAnsi="Open Sans SemiBold"/>
        </w:rPr>
      </w:pPr>
      <w:r w:rsidDel="00000000" w:rsidR="00000000" w:rsidRPr="00000000">
        <w:rPr>
          <w:rFonts w:ascii="Open Sans SemiBold" w:cs="Open Sans SemiBold" w:eastAsia="Open Sans SemiBold" w:hAnsi="Open Sans SemiBold"/>
          <w:rtl w:val="0"/>
        </w:rPr>
        <w:t xml:space="preserve">Jako osoba, która głosowała na koalicję 15 października wyrażam zdecydowany sprzeciw wobec tej propozycji. Państwo, które miało wrócić do standardów praworządności i praw człowieka po wyborach, deklaruje zawieszenie jednego z najbardziej podstawowych praw. Zawieszenie prawa do azylu jest niezgodne z polską Konstytucją i wiążącymi Polskę umowami międzynarodowymi, takimi jak Konwencja Genewska czy Europejska Konwencja Praw Człowieka. </w:t>
      </w:r>
    </w:p>
    <w:p w:rsidR="00000000" w:rsidDel="00000000" w:rsidP="00000000" w:rsidRDefault="00000000" w:rsidRPr="00000000" w14:paraId="0000000A">
      <w:pPr>
        <w:rPr>
          <w:rFonts w:ascii="Open Sans SemiBold" w:cs="Open Sans SemiBold" w:eastAsia="Open Sans SemiBold" w:hAnsi="Open Sans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Open Sans SemiBold" w:cs="Open Sans SemiBold" w:eastAsia="Open Sans SemiBold" w:hAnsi="Open Sans SemiBold"/>
        </w:rPr>
      </w:pPr>
      <w:r w:rsidDel="00000000" w:rsidR="00000000" w:rsidRPr="00000000">
        <w:rPr>
          <w:rFonts w:ascii="Open Sans SemiBold" w:cs="Open Sans SemiBold" w:eastAsia="Open Sans SemiBold" w:hAnsi="Open Sans SemiBold"/>
          <w:rtl w:val="0"/>
        </w:rPr>
        <w:t xml:space="preserve">Prawa człowieka to standardy, które mają chronić każdą osobę na terytorium Polski i na jej granicach niezależnie od aktualnej sytuacji politycznej i podejścia osób rządzących. Państwo podpisuje międzynarodowe umowy, aby zapewnić na swoim terytorium minimum ochrony, które będzie obowiązywać w każdych okolicznościach. Wypaczeniem sensu tych umów jest nagłe zawieszanie jednego z praw. Jak ktokolwiek z nas ma się czuć bezpiecznie w kraju, w którym w każdej chwili można zawiesić naszą wolność słowa, prawo do życia czy prawo do wolności od tortur? </w:t>
      </w:r>
    </w:p>
    <w:p w:rsidR="00000000" w:rsidDel="00000000" w:rsidP="00000000" w:rsidRDefault="00000000" w:rsidRPr="00000000" w14:paraId="0000000C">
      <w:pPr>
        <w:rPr>
          <w:rFonts w:ascii="Open Sans SemiBold" w:cs="Open Sans SemiBold" w:eastAsia="Open Sans SemiBold" w:hAnsi="Open Sans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Open Sans SemiBold" w:cs="Open Sans SemiBold" w:eastAsia="Open Sans SemiBold" w:hAnsi="Open Sans SemiBold"/>
        </w:rPr>
      </w:pPr>
      <w:r w:rsidDel="00000000" w:rsidR="00000000" w:rsidRPr="00000000">
        <w:rPr>
          <w:rFonts w:ascii="Open Sans SemiBold" w:cs="Open Sans SemiBold" w:eastAsia="Open Sans SemiBold" w:hAnsi="Open Sans SemiBold"/>
          <w:rtl w:val="0"/>
        </w:rPr>
        <w:t xml:space="preserve">Zawieszanie prawa do azylu na granicy polsko-białoruskiej jest nie tylko niezgodne z prawem. Jest też całkowicie nieskuteczne. Sprawia, że osoby, które chcą znaleźć bezpieczeństwo w Unii Europejskiej, będą zmuszone do przekraczania granicy w sposób nieregularny. W ten sposób państwo polskie nie będzie w żaden sposób świadome, kto przekracza granicę naszego kraju. Tylko zapewnienie dostępu do procedur azylowych, przyjmowanie wniosków sprawia, że dana osoba jest zarejestrowana w systemie: gdy spełnia warunki do uzyskania ochrony, zostaje w Polsce, a jeśli nie, jest deportowana. </w:t>
      </w:r>
    </w:p>
    <w:p w:rsidR="00000000" w:rsidDel="00000000" w:rsidP="00000000" w:rsidRDefault="00000000" w:rsidRPr="00000000" w14:paraId="0000000E">
      <w:pPr>
        <w:rPr>
          <w:rFonts w:ascii="Open Sans SemiBold" w:cs="Open Sans SemiBold" w:eastAsia="Open Sans SemiBold" w:hAnsi="Open Sans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Open Sans SemiBold" w:cs="Open Sans SemiBold" w:eastAsia="Open Sans SemiBold" w:hAnsi="Open Sans SemiBold"/>
        </w:rPr>
      </w:pPr>
      <w:r w:rsidDel="00000000" w:rsidR="00000000" w:rsidRPr="00000000">
        <w:rPr>
          <w:rFonts w:ascii="Open Sans SemiBold" w:cs="Open Sans SemiBold" w:eastAsia="Open Sans SemiBold" w:hAnsi="Open Sans SemiBold"/>
          <w:rtl w:val="0"/>
        </w:rPr>
        <w:t xml:space="preserve">Pani Posłanko, nie wyobrażam sobie, że koalicja rządząca w rzeczywistości zawiesi prawo do azylu. Oczekuję Pani gwałtownego sprzeciwu i opowiedzenia się bezwzględnie po stronie praw człowieka, które - zgodnie z Deklaracją Wiedeńską z 1993 roku, podpisaną przez rząd Hanny Suchockiej - są uniwersalne, niepodzielne, współzależne i niezbywalne. </w:t>
      </w:r>
    </w:p>
    <w:p w:rsidR="00000000" w:rsidDel="00000000" w:rsidP="00000000" w:rsidRDefault="00000000" w:rsidRPr="00000000" w14:paraId="00000010">
      <w:pPr>
        <w:rPr>
          <w:rFonts w:ascii="Open Sans SemiBold" w:cs="Open Sans SemiBold" w:eastAsia="Open Sans SemiBold" w:hAnsi="Open Sans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Open Sans SemiBold" w:cs="Open Sans SemiBold" w:eastAsia="Open Sans SemiBold" w:hAnsi="Open Sans SemiBold"/>
        </w:rPr>
      </w:pPr>
      <w:r w:rsidDel="00000000" w:rsidR="00000000" w:rsidRPr="00000000">
        <w:rPr>
          <w:rFonts w:ascii="Open Sans SemiBold" w:cs="Open Sans SemiBold" w:eastAsia="Open Sans SemiBold" w:hAnsi="Open Sans SemiBold"/>
          <w:rtl w:val="0"/>
        </w:rPr>
        <w:t xml:space="preserve">Z wyrazami szacunku</w:t>
      </w:r>
    </w:p>
    <w:p w:rsidR="00000000" w:rsidDel="00000000" w:rsidP="00000000" w:rsidRDefault="00000000" w:rsidRPr="00000000" w14:paraId="00000012">
      <w:pPr>
        <w:rPr>
          <w:rFonts w:ascii="Open Sans SemiBold" w:cs="Open Sans SemiBold" w:eastAsia="Open Sans SemiBold" w:hAnsi="Open Sans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Open Sans SemiBold" w:cs="Open Sans SemiBold" w:eastAsia="Open Sans SemiBold" w:hAnsi="Open Sans SemiBold"/>
          <w:shd w:fill="ffe599" w:val="clear"/>
        </w:rPr>
      </w:pPr>
      <w:r w:rsidDel="00000000" w:rsidR="00000000" w:rsidRPr="00000000">
        <w:rPr>
          <w:rFonts w:ascii="Open Sans SemiBold" w:cs="Open Sans SemiBold" w:eastAsia="Open Sans SemiBold" w:hAnsi="Open Sans SemiBold"/>
          <w:shd w:fill="ffe599" w:val="clear"/>
          <w:rtl w:val="0"/>
        </w:rPr>
        <w:t xml:space="preserve">Mężczyźni: </w:t>
      </w:r>
    </w:p>
    <w:p w:rsidR="00000000" w:rsidDel="00000000" w:rsidP="00000000" w:rsidRDefault="00000000" w:rsidRPr="00000000" w14:paraId="00000014">
      <w:pPr>
        <w:rPr>
          <w:rFonts w:ascii="Open Sans SemiBold" w:cs="Open Sans SemiBold" w:eastAsia="Open Sans SemiBold" w:hAnsi="Open Sans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Open Sans SemiBold" w:cs="Open Sans SemiBold" w:eastAsia="Open Sans SemiBold" w:hAnsi="Open Sans SemiBold"/>
        </w:rPr>
      </w:pPr>
      <w:r w:rsidDel="00000000" w:rsidR="00000000" w:rsidRPr="00000000">
        <w:rPr>
          <w:rFonts w:ascii="Open Sans SemiBold" w:cs="Open Sans SemiBold" w:eastAsia="Open Sans SemiBold" w:hAnsi="Open Sans SemiBold"/>
          <w:rtl w:val="0"/>
        </w:rPr>
        <w:t xml:space="preserve">Szanowny Panie Pośle, </w:t>
      </w:r>
    </w:p>
    <w:p w:rsidR="00000000" w:rsidDel="00000000" w:rsidP="00000000" w:rsidRDefault="00000000" w:rsidRPr="00000000" w14:paraId="00000016">
      <w:pPr>
        <w:rPr>
          <w:rFonts w:ascii="Open Sans SemiBold" w:cs="Open Sans SemiBold" w:eastAsia="Open Sans SemiBold" w:hAnsi="Open Sans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Open Sans SemiBold" w:cs="Open Sans SemiBold" w:eastAsia="Open Sans SemiBold" w:hAnsi="Open Sans SemiBold"/>
        </w:rPr>
      </w:pPr>
      <w:r w:rsidDel="00000000" w:rsidR="00000000" w:rsidRPr="00000000">
        <w:rPr>
          <w:rFonts w:ascii="Open Sans SemiBold" w:cs="Open Sans SemiBold" w:eastAsia="Open Sans SemiBold" w:hAnsi="Open Sans SemiBold"/>
          <w:rtl w:val="0"/>
        </w:rPr>
        <w:t xml:space="preserve">Premier Donald Tusk zapowiedział w sobotę, 12.10.2024, że planuje czasowo i terytorialnie zawiesić prawo do azylu. </w:t>
      </w:r>
    </w:p>
    <w:p w:rsidR="00000000" w:rsidDel="00000000" w:rsidP="00000000" w:rsidRDefault="00000000" w:rsidRPr="00000000" w14:paraId="00000018">
      <w:pPr>
        <w:rPr>
          <w:rFonts w:ascii="Open Sans SemiBold" w:cs="Open Sans SemiBold" w:eastAsia="Open Sans SemiBold" w:hAnsi="Open Sans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Open Sans SemiBold" w:cs="Open Sans SemiBold" w:eastAsia="Open Sans SemiBold" w:hAnsi="Open Sans SemiBold"/>
        </w:rPr>
      </w:pPr>
      <w:r w:rsidDel="00000000" w:rsidR="00000000" w:rsidRPr="00000000">
        <w:rPr>
          <w:rFonts w:ascii="Open Sans SemiBold" w:cs="Open Sans SemiBold" w:eastAsia="Open Sans SemiBold" w:hAnsi="Open Sans SemiBold"/>
          <w:rtl w:val="0"/>
        </w:rPr>
        <w:t xml:space="preserve">Jako osoba, która głosowała na koalicję 15 października jestem przerażona tą propozycją. Państwo, które miało wrócić do standardów praworządności i praw człowieka po wyborach, deklaruje zawieszenie jednego z najbardziej podstawowych praw. Zawieszenie prawa do azylu jest niezgodne z polską Konstytucją i wiążącymi Polskę umowami międzynarodowymi, takimi jak Konwencja Genewska czy Europejska Konwencja Praw Człowieka. </w:t>
      </w:r>
    </w:p>
    <w:p w:rsidR="00000000" w:rsidDel="00000000" w:rsidP="00000000" w:rsidRDefault="00000000" w:rsidRPr="00000000" w14:paraId="0000001A">
      <w:pPr>
        <w:rPr>
          <w:rFonts w:ascii="Open Sans SemiBold" w:cs="Open Sans SemiBold" w:eastAsia="Open Sans SemiBold" w:hAnsi="Open Sans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Open Sans SemiBold" w:cs="Open Sans SemiBold" w:eastAsia="Open Sans SemiBold" w:hAnsi="Open Sans SemiBold"/>
        </w:rPr>
      </w:pPr>
      <w:r w:rsidDel="00000000" w:rsidR="00000000" w:rsidRPr="00000000">
        <w:rPr>
          <w:rFonts w:ascii="Open Sans SemiBold" w:cs="Open Sans SemiBold" w:eastAsia="Open Sans SemiBold" w:hAnsi="Open Sans SemiBold"/>
          <w:rtl w:val="0"/>
        </w:rPr>
        <w:t xml:space="preserve">Prawa człowieka to standardy, które mają chronić każdą osobę na terytorium Polski i na jej granicach niezależnie od aktualnej sytuacji politycznej i podejścia osób rządzących. Państwo podpisuje międzynarodowe umowy, aby zapewnić na swoim terytorium minimum ochrony, które będzie obowiązywać w każdych okolicznościach. Wypaczeniem sensu tych umów jest nagłe zawieszanie jednego z praw. Jak ktokolwiek z nas ma się czuć bezpiecznie w kraju, w którym w każdej chwili można zawiesić naszą wolność słowa, prawo do życia czy prawo do wolności od tortur? </w:t>
      </w:r>
    </w:p>
    <w:p w:rsidR="00000000" w:rsidDel="00000000" w:rsidP="00000000" w:rsidRDefault="00000000" w:rsidRPr="00000000" w14:paraId="0000001C">
      <w:pPr>
        <w:rPr>
          <w:rFonts w:ascii="Open Sans SemiBold" w:cs="Open Sans SemiBold" w:eastAsia="Open Sans SemiBold" w:hAnsi="Open Sans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Open Sans SemiBold" w:cs="Open Sans SemiBold" w:eastAsia="Open Sans SemiBold" w:hAnsi="Open Sans SemiBold"/>
        </w:rPr>
      </w:pPr>
      <w:r w:rsidDel="00000000" w:rsidR="00000000" w:rsidRPr="00000000">
        <w:rPr>
          <w:rFonts w:ascii="Open Sans SemiBold" w:cs="Open Sans SemiBold" w:eastAsia="Open Sans SemiBold" w:hAnsi="Open Sans SemiBold"/>
          <w:rtl w:val="0"/>
        </w:rPr>
        <w:t xml:space="preserve">Zawieszanie prawa do azylu na granicy polsko-białoruskiej jest nie tylko niezgodne z prawem. Jest też całkowicie nieskuteczne. Sprawia, że osoby, które chcą znaleźć bezpieczeństwo w Unii Europejskiej, będą zmuszone do przekraczania granicy w sposób nieregularny. W ten sposób państwo polskie nie będzie w żaden sposób świadome, kto przekracza granicę naszego kraju. Tylko zapewnienie dostępu do procedur azylowych, przyjmowanie wniosków sprawia, że dana osoba jest zarejestrowana w systemie: gdy spełnia warunki do uzyskania ochrony, zostaje w Polsce, a jeśli nie, jest deportowana. </w:t>
      </w:r>
    </w:p>
    <w:p w:rsidR="00000000" w:rsidDel="00000000" w:rsidP="00000000" w:rsidRDefault="00000000" w:rsidRPr="00000000" w14:paraId="0000001E">
      <w:pPr>
        <w:rPr>
          <w:rFonts w:ascii="Open Sans SemiBold" w:cs="Open Sans SemiBold" w:eastAsia="Open Sans SemiBold" w:hAnsi="Open Sans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Open Sans SemiBold" w:cs="Open Sans SemiBold" w:eastAsia="Open Sans SemiBold" w:hAnsi="Open Sans SemiBold"/>
        </w:rPr>
      </w:pPr>
      <w:r w:rsidDel="00000000" w:rsidR="00000000" w:rsidRPr="00000000">
        <w:rPr>
          <w:rFonts w:ascii="Open Sans SemiBold" w:cs="Open Sans SemiBold" w:eastAsia="Open Sans SemiBold" w:hAnsi="Open Sans SemiBold"/>
          <w:rtl w:val="0"/>
        </w:rPr>
        <w:t xml:space="preserve">Panie Pośle, nie wyobrażam sobie, że koalicja rządząca w rzeczywistości zawiesi prawo do azylu. Oczekuję Pana gwałtownego sprzeciwu i opowiedzenia się bezwzględnie po stronie praw człowieka, które - zgodnie z Deklaracją Wiedeńską z 1993 roku, podpisaną przez rząd Hanny Suchockiej - są uniwersalne, niepodzielne, współzależne i niezbywalne. </w:t>
      </w:r>
    </w:p>
    <w:p w:rsidR="00000000" w:rsidDel="00000000" w:rsidP="00000000" w:rsidRDefault="00000000" w:rsidRPr="00000000" w14:paraId="00000020">
      <w:pPr>
        <w:rPr>
          <w:rFonts w:ascii="Open Sans SemiBold" w:cs="Open Sans SemiBold" w:eastAsia="Open Sans SemiBold" w:hAnsi="Open Sans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Open Sans SemiBold" w:cs="Open Sans SemiBold" w:eastAsia="Open Sans SemiBold" w:hAnsi="Open Sans SemiBold"/>
        </w:rPr>
      </w:pPr>
      <w:r w:rsidDel="00000000" w:rsidR="00000000" w:rsidRPr="00000000">
        <w:rPr>
          <w:rFonts w:ascii="Open Sans SemiBold" w:cs="Open Sans SemiBold" w:eastAsia="Open Sans SemiBold" w:hAnsi="Open Sans SemiBold"/>
          <w:rtl w:val="0"/>
        </w:rPr>
        <w:t xml:space="preserve">Z wyrazami szacunku</w:t>
      </w:r>
    </w:p>
    <w:p w:rsidR="00000000" w:rsidDel="00000000" w:rsidP="00000000" w:rsidRDefault="00000000" w:rsidRPr="00000000" w14:paraId="00000022">
      <w:pPr>
        <w:rPr>
          <w:rFonts w:ascii="Open Sans SemiBold" w:cs="Open Sans SemiBold" w:eastAsia="Open Sans SemiBold" w:hAnsi="Open Sans SemiBold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pen Sans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SemiBold-regular.ttf"/><Relationship Id="rId2" Type="http://schemas.openxmlformats.org/officeDocument/2006/relationships/font" Target="fonts/OpenSansSemiBold-bold.ttf"/><Relationship Id="rId3" Type="http://schemas.openxmlformats.org/officeDocument/2006/relationships/font" Target="fonts/OpenSansSemiBold-italic.ttf"/><Relationship Id="rId4" Type="http://schemas.openxmlformats.org/officeDocument/2006/relationships/font" Target="fonts/OpenSansSemi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